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E52F" w14:textId="77777777" w:rsidR="004C0521" w:rsidRDefault="004C0521">
      <w:pPr>
        <w:pStyle w:val="ConsPlusNormal"/>
        <w:outlineLvl w:val="0"/>
      </w:pPr>
      <w:r>
        <w:t>Зарегистрировано в Минюсте России 22 января 2019 г. № 53500</w:t>
      </w:r>
    </w:p>
    <w:p w14:paraId="5865292B" w14:textId="77777777" w:rsidR="004C0521" w:rsidRDefault="004C05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BE94272" w14:textId="77777777" w:rsidR="004C0521" w:rsidRDefault="004C0521">
      <w:pPr>
        <w:pStyle w:val="ConsPlusNormal"/>
        <w:jc w:val="both"/>
      </w:pPr>
    </w:p>
    <w:p w14:paraId="7EA6D17F" w14:textId="77777777" w:rsidR="004C0521" w:rsidRDefault="004C0521">
      <w:pPr>
        <w:pStyle w:val="ConsPlusTitle"/>
        <w:jc w:val="center"/>
      </w:pPr>
      <w:r>
        <w:t>МИНИСТЕРСТВО НАУКИ И ВЫСШЕГО ОБРАЗОВАНИЯ</w:t>
      </w:r>
    </w:p>
    <w:p w14:paraId="60BFFD48" w14:textId="77777777" w:rsidR="004C0521" w:rsidRDefault="004C0521">
      <w:pPr>
        <w:pStyle w:val="ConsPlusTitle"/>
        <w:jc w:val="center"/>
      </w:pPr>
      <w:r>
        <w:t>РОССИЙСКОЙ ФЕДЕРАЦИИ</w:t>
      </w:r>
    </w:p>
    <w:p w14:paraId="40648EA5" w14:textId="77777777" w:rsidR="004C0521" w:rsidRDefault="004C0521">
      <w:pPr>
        <w:pStyle w:val="ConsPlusTitle"/>
        <w:jc w:val="center"/>
      </w:pPr>
    </w:p>
    <w:p w14:paraId="6CC12176" w14:textId="77777777" w:rsidR="004C0521" w:rsidRDefault="004C0521">
      <w:pPr>
        <w:pStyle w:val="ConsPlusTitle"/>
        <w:jc w:val="center"/>
      </w:pPr>
      <w:r>
        <w:t>ПРИКАЗ</w:t>
      </w:r>
    </w:p>
    <w:p w14:paraId="482D9DAF" w14:textId="77777777" w:rsidR="004C0521" w:rsidRDefault="004C0521">
      <w:pPr>
        <w:pStyle w:val="ConsPlusTitle"/>
        <w:jc w:val="center"/>
      </w:pPr>
      <w:r>
        <w:t>от 28 декабря 2018 г. № 86н</w:t>
      </w:r>
    </w:p>
    <w:p w14:paraId="1907191E" w14:textId="77777777" w:rsidR="004C0521" w:rsidRDefault="004C0521">
      <w:pPr>
        <w:pStyle w:val="ConsPlusTitle"/>
        <w:jc w:val="center"/>
      </w:pPr>
    </w:p>
    <w:p w14:paraId="405B65DF" w14:textId="77777777" w:rsidR="004C0521" w:rsidRDefault="004C0521">
      <w:pPr>
        <w:pStyle w:val="ConsPlusTitle"/>
        <w:jc w:val="center"/>
      </w:pPr>
      <w:r>
        <w:t>ОБ УТВЕРЖДЕНИИ ПОРЯДКА</w:t>
      </w:r>
    </w:p>
    <w:p w14:paraId="0D5FEAEA" w14:textId="77777777" w:rsidR="004C0521" w:rsidRDefault="004C0521">
      <w:pPr>
        <w:pStyle w:val="ConsPlusTitle"/>
        <w:jc w:val="center"/>
      </w:pPr>
      <w:r>
        <w:t>ПРИНЯТИЯ ПОЧЕТНЫХ И СПЕЦИАЛЬНЫХ ЗВАНИЙ (КРОМЕ НАУЧНЫХ),</w:t>
      </w:r>
    </w:p>
    <w:p w14:paraId="33C3D0C0" w14:textId="77777777" w:rsidR="004C0521" w:rsidRDefault="004C0521">
      <w:pPr>
        <w:pStyle w:val="ConsPlusTitle"/>
        <w:jc w:val="center"/>
      </w:pPr>
      <w:r>
        <w:t>НАГРАД ИНОСТРАННЫХ ГОСУДАРСТВ, МЕЖДУНАРОДНЫХ ОРГАНИЗАЦИЙ,</w:t>
      </w:r>
    </w:p>
    <w:p w14:paraId="7A2C22FF" w14:textId="77777777" w:rsidR="004C0521" w:rsidRDefault="004C0521">
      <w:pPr>
        <w:pStyle w:val="ConsPlusTitle"/>
        <w:jc w:val="center"/>
      </w:pPr>
      <w:r>
        <w:t>ПОЛИТИЧЕСКИХ ПАРТИЙ, ИНЫХ ОБЩЕСТВЕННЫХ ОБЪЕДИНЕНИЙ,</w:t>
      </w:r>
    </w:p>
    <w:p w14:paraId="0A479B42" w14:textId="77777777" w:rsidR="004C0521" w:rsidRDefault="004C0521">
      <w:pPr>
        <w:pStyle w:val="ConsPlusTitle"/>
        <w:jc w:val="center"/>
      </w:pPr>
      <w:r>
        <w:t>В ТОМ ЧИСЛЕ РЕЛИГИОЗНЫХ, И ДРУГИХ ОРГАНИЗАЦИЙ ФЕДЕРАЛЬНЫМИ</w:t>
      </w:r>
    </w:p>
    <w:p w14:paraId="781BE7F3" w14:textId="77777777" w:rsidR="004C0521" w:rsidRDefault="004C0521">
      <w:pPr>
        <w:pStyle w:val="ConsPlusTitle"/>
        <w:jc w:val="center"/>
      </w:pPr>
      <w:r>
        <w:t>ГОСУДАРСТВЕННЫМИ ГРАЖДАНСКИМИ СЛУЖАЩИМИ МИНИСТЕРСТВА</w:t>
      </w:r>
    </w:p>
    <w:p w14:paraId="619E3F39" w14:textId="77777777" w:rsidR="004C0521" w:rsidRDefault="004C0521">
      <w:pPr>
        <w:pStyle w:val="ConsPlusTitle"/>
        <w:jc w:val="center"/>
      </w:pPr>
      <w:r>
        <w:t>НАУКИ И ВЫСШЕГО ОБРАЗОВАНИЯ РОССИЙСКОЙ ФЕДЕРАЦИИ</w:t>
      </w:r>
    </w:p>
    <w:p w14:paraId="0EEC67EB" w14:textId="77777777" w:rsidR="004C0521" w:rsidRDefault="004C05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0521" w14:paraId="09C807A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5FAA" w14:textId="77777777" w:rsidR="004C0521" w:rsidRDefault="004C05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C690" w14:textId="77777777" w:rsidR="004C0521" w:rsidRDefault="004C05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1DB58EE" w14:textId="77777777" w:rsidR="004C0521" w:rsidRDefault="004C05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6EF7B66" w14:textId="77777777" w:rsidR="004C0521" w:rsidRDefault="004C0521" w:rsidP="004C05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E933" w14:textId="77777777" w:rsidR="004C0521" w:rsidRDefault="004C0521">
            <w:pPr>
              <w:pStyle w:val="ConsPlusNormal"/>
            </w:pPr>
          </w:p>
        </w:tc>
      </w:tr>
    </w:tbl>
    <w:p w14:paraId="59DA0EAB" w14:textId="77777777" w:rsidR="004C0521" w:rsidRDefault="004C0521">
      <w:pPr>
        <w:pStyle w:val="ConsPlusNormal"/>
        <w:jc w:val="both"/>
      </w:pPr>
    </w:p>
    <w:p w14:paraId="1D71AC23" w14:textId="77777777" w:rsidR="004C0521" w:rsidRDefault="004C052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3</w:t>
        </w:r>
      </w:hyperlink>
      <w:r>
        <w:t xml:space="preserve"> Указа Президента Российской Федерации от 10 октября 2015 г.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 (Собрание законодательства Российской Федерации, 2015, N 41, ст. 5647) приказываю:</w:t>
      </w:r>
    </w:p>
    <w:p w14:paraId="2CE5716A" w14:textId="77777777" w:rsidR="004C0521" w:rsidRDefault="004C052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>
        <w:r>
          <w:rPr>
            <w:color w:val="0000FF"/>
          </w:rPr>
          <w:t>Порядок</w:t>
        </w:r>
      </w:hyperlink>
      <w:r>
        <w:t xml:space="preserve">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Министерства науки и высшего образования Российской Федерации.</w:t>
      </w:r>
    </w:p>
    <w:p w14:paraId="793CB9E9" w14:textId="77777777" w:rsidR="004C0521" w:rsidRDefault="004C0521">
      <w:pPr>
        <w:pStyle w:val="ConsPlusNormal"/>
        <w:spacing w:before="220"/>
        <w:ind w:firstLine="540"/>
        <w:jc w:val="both"/>
      </w:pPr>
      <w:r>
        <w:t xml:space="preserve">2. Признать не подлежащим применению </w:t>
      </w:r>
      <w:hyperlink r:id="rId6">
        <w:r>
          <w:rPr>
            <w:color w:val="0000FF"/>
          </w:rPr>
          <w:t>приказ</w:t>
        </w:r>
      </w:hyperlink>
      <w:r>
        <w:t xml:space="preserve"> Федерального агентства научных организаций от 29 декабря 2015 г. N 53-н "Об утверждении Порядка принятия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федеральными государственными гражданскими служащими Федерального агентства научных организаций, если в их должностные обязанности входит взаимодействие с указанными организациями и объединениями" (зарегистрирован Министерством юстиции Российской Федерации 14 апреля 2016 г., регистрационный N 41801).</w:t>
      </w:r>
    </w:p>
    <w:p w14:paraId="29B507A6" w14:textId="77777777" w:rsidR="004C0521" w:rsidRDefault="004C0521">
      <w:pPr>
        <w:pStyle w:val="ConsPlusNormal"/>
        <w:jc w:val="both"/>
      </w:pPr>
    </w:p>
    <w:p w14:paraId="20F32347" w14:textId="77777777" w:rsidR="004C0521" w:rsidRDefault="004C0521">
      <w:pPr>
        <w:pStyle w:val="ConsPlusNormal"/>
        <w:jc w:val="right"/>
      </w:pPr>
      <w:r>
        <w:t>Министр</w:t>
      </w:r>
    </w:p>
    <w:p w14:paraId="2A9D2892" w14:textId="77777777" w:rsidR="004C0521" w:rsidRDefault="004C0521">
      <w:pPr>
        <w:pStyle w:val="ConsPlusNormal"/>
        <w:jc w:val="right"/>
      </w:pPr>
      <w:r>
        <w:t>М.М.КОТЮКОВ</w:t>
      </w:r>
    </w:p>
    <w:p w14:paraId="6A2A3158" w14:textId="77777777" w:rsidR="004C0521" w:rsidRDefault="004C0521">
      <w:pPr>
        <w:pStyle w:val="ConsPlusNormal"/>
        <w:jc w:val="both"/>
      </w:pPr>
    </w:p>
    <w:p w14:paraId="6FB3E1AB" w14:textId="77777777" w:rsidR="004C0521" w:rsidRDefault="004C0521">
      <w:pPr>
        <w:pStyle w:val="ConsPlusNormal"/>
        <w:jc w:val="both"/>
      </w:pPr>
    </w:p>
    <w:p w14:paraId="62E5621E" w14:textId="77777777" w:rsidR="004C0521" w:rsidRDefault="004C0521">
      <w:pPr>
        <w:pStyle w:val="ConsPlusNormal"/>
        <w:jc w:val="both"/>
      </w:pPr>
    </w:p>
    <w:p w14:paraId="14F202A0" w14:textId="77777777" w:rsidR="004C0521" w:rsidRDefault="004C0521">
      <w:pPr>
        <w:pStyle w:val="ConsPlusNormal"/>
        <w:jc w:val="both"/>
      </w:pPr>
    </w:p>
    <w:p w14:paraId="235B72EB" w14:textId="77777777" w:rsidR="004C0521" w:rsidRDefault="004C0521">
      <w:pPr>
        <w:pStyle w:val="ConsPlusNormal"/>
        <w:jc w:val="both"/>
      </w:pPr>
    </w:p>
    <w:p w14:paraId="06545D18" w14:textId="77777777" w:rsidR="004C0521" w:rsidRDefault="004C0521">
      <w:pPr>
        <w:pStyle w:val="ConsPlusNormal"/>
        <w:jc w:val="both"/>
      </w:pPr>
    </w:p>
    <w:p w14:paraId="6D840C47" w14:textId="77777777" w:rsidR="004C0521" w:rsidRDefault="004C0521">
      <w:pPr>
        <w:pStyle w:val="ConsPlusNormal"/>
        <w:jc w:val="both"/>
      </w:pPr>
    </w:p>
    <w:p w14:paraId="7DD7E039" w14:textId="77777777" w:rsidR="004C0521" w:rsidRDefault="004C0521">
      <w:pPr>
        <w:pStyle w:val="ConsPlusNormal"/>
        <w:jc w:val="both"/>
      </w:pPr>
    </w:p>
    <w:p w14:paraId="5DC1E237" w14:textId="77777777" w:rsidR="004C0521" w:rsidRDefault="004C0521">
      <w:pPr>
        <w:pStyle w:val="ConsPlusNormal"/>
        <w:jc w:val="right"/>
        <w:outlineLvl w:val="0"/>
      </w:pPr>
      <w:r>
        <w:lastRenderedPageBreak/>
        <w:t>Утвержден</w:t>
      </w:r>
    </w:p>
    <w:p w14:paraId="72104D64" w14:textId="77777777" w:rsidR="004C0521" w:rsidRDefault="004C0521">
      <w:pPr>
        <w:pStyle w:val="ConsPlusNormal"/>
        <w:jc w:val="right"/>
      </w:pPr>
      <w:r>
        <w:t>приказом Министерства науки</w:t>
      </w:r>
    </w:p>
    <w:p w14:paraId="7675E75E" w14:textId="77777777" w:rsidR="004C0521" w:rsidRDefault="004C0521">
      <w:pPr>
        <w:pStyle w:val="ConsPlusNormal"/>
        <w:jc w:val="right"/>
      </w:pPr>
      <w:r>
        <w:t>и высшего образования</w:t>
      </w:r>
    </w:p>
    <w:p w14:paraId="2439ECAC" w14:textId="77777777" w:rsidR="004C0521" w:rsidRDefault="004C0521">
      <w:pPr>
        <w:pStyle w:val="ConsPlusNormal"/>
        <w:jc w:val="right"/>
      </w:pPr>
      <w:r>
        <w:t>Российской Федерации</w:t>
      </w:r>
    </w:p>
    <w:p w14:paraId="5D394F22" w14:textId="77777777" w:rsidR="004C0521" w:rsidRDefault="004C0521">
      <w:pPr>
        <w:pStyle w:val="ConsPlusNormal"/>
        <w:jc w:val="right"/>
      </w:pPr>
      <w:r>
        <w:t>от 28.12.2018 № 86н</w:t>
      </w:r>
    </w:p>
    <w:p w14:paraId="7A9DC495" w14:textId="77777777" w:rsidR="004C0521" w:rsidRDefault="004C0521">
      <w:pPr>
        <w:pStyle w:val="ConsPlusNormal"/>
        <w:jc w:val="both"/>
      </w:pPr>
    </w:p>
    <w:p w14:paraId="118B844A" w14:textId="77777777" w:rsidR="004C0521" w:rsidRDefault="004C0521">
      <w:pPr>
        <w:pStyle w:val="ConsPlusTitle"/>
        <w:jc w:val="center"/>
      </w:pPr>
      <w:bookmarkStart w:id="0" w:name="P37"/>
      <w:bookmarkEnd w:id="0"/>
      <w:r>
        <w:t>ПОРЯДОК</w:t>
      </w:r>
    </w:p>
    <w:p w14:paraId="305EBD9C" w14:textId="77777777" w:rsidR="004C0521" w:rsidRDefault="004C0521">
      <w:pPr>
        <w:pStyle w:val="ConsPlusTitle"/>
        <w:jc w:val="center"/>
      </w:pPr>
      <w:r>
        <w:t>ПРИНЯТИЯ ПОЧЕТНЫХ И СПЕЦИАЛЬНЫХ ЗВАНИЙ (КРОМЕ НАУЧНЫХ),</w:t>
      </w:r>
    </w:p>
    <w:p w14:paraId="3D9CE263" w14:textId="77777777" w:rsidR="004C0521" w:rsidRDefault="004C0521">
      <w:pPr>
        <w:pStyle w:val="ConsPlusTitle"/>
        <w:jc w:val="center"/>
      </w:pPr>
      <w:r>
        <w:t>НАГРАД ИНОСТРАННЫХ ГОСУДАРСТВ, МЕЖДУНАРОДНЫХ ОРГАНИЗАЦИЙ,</w:t>
      </w:r>
    </w:p>
    <w:p w14:paraId="46A5CC34" w14:textId="77777777" w:rsidR="004C0521" w:rsidRDefault="004C0521">
      <w:pPr>
        <w:pStyle w:val="ConsPlusTitle"/>
        <w:jc w:val="center"/>
      </w:pPr>
      <w:r>
        <w:t>ПОЛИТИЧЕСКИХ ПАРТИЙ, ИНЫХ ОБЩЕСТВЕННЫХ ОБЪЕДИНЕНИЙ,</w:t>
      </w:r>
    </w:p>
    <w:p w14:paraId="6197B15E" w14:textId="77777777" w:rsidR="004C0521" w:rsidRDefault="004C0521">
      <w:pPr>
        <w:pStyle w:val="ConsPlusTitle"/>
        <w:jc w:val="center"/>
      </w:pPr>
      <w:r>
        <w:t>В ТОМ ЧИСЛЕ РЕЛИГИОЗНЫХ, И ДРУГИХ ОРГАНИЗАЦИЙ ФЕДЕРАЛЬНЫМИ</w:t>
      </w:r>
    </w:p>
    <w:p w14:paraId="137C521F" w14:textId="77777777" w:rsidR="004C0521" w:rsidRDefault="004C0521">
      <w:pPr>
        <w:pStyle w:val="ConsPlusTitle"/>
        <w:jc w:val="center"/>
      </w:pPr>
      <w:r>
        <w:t>ГОСУДАРСТВЕННЫМИ ГРАЖДАНСКИМИ СЛУЖАЩИМИ МИНИСТЕРСТВА</w:t>
      </w:r>
    </w:p>
    <w:p w14:paraId="2367231D" w14:textId="77777777" w:rsidR="004C0521" w:rsidRDefault="004C0521">
      <w:pPr>
        <w:pStyle w:val="ConsPlusTitle"/>
        <w:jc w:val="center"/>
      </w:pPr>
      <w:r>
        <w:t>НАУКИ И ВЫСШЕГО ОБРАЗОВАНИЯ РОССИЙСКОЙ ФЕДЕРАЦИИ</w:t>
      </w:r>
    </w:p>
    <w:p w14:paraId="46BADDAF" w14:textId="77777777" w:rsidR="004C0521" w:rsidRDefault="004C05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C0521" w14:paraId="2FECBA87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76DBA" w14:textId="77777777" w:rsidR="004C0521" w:rsidRDefault="004C05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9224F" w14:textId="77777777" w:rsidR="004C0521" w:rsidRDefault="004C05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5C5EAD9" w14:textId="77777777" w:rsidR="004C0521" w:rsidRDefault="004C05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4CF3882" w14:textId="77777777" w:rsidR="004C0521" w:rsidRDefault="004C0521" w:rsidP="004C05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24.10.2022 № 1025)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BD79" w14:textId="77777777" w:rsidR="004C0521" w:rsidRDefault="004C0521">
            <w:pPr>
              <w:pStyle w:val="ConsPlusNormal"/>
            </w:pPr>
          </w:p>
        </w:tc>
      </w:tr>
    </w:tbl>
    <w:p w14:paraId="27BC925A" w14:textId="77777777" w:rsidR="004C0521" w:rsidRDefault="004C0521">
      <w:pPr>
        <w:pStyle w:val="ConsPlusNormal"/>
        <w:jc w:val="both"/>
      </w:pPr>
    </w:p>
    <w:p w14:paraId="08476136" w14:textId="77777777" w:rsidR="004C0521" w:rsidRDefault="004C0521">
      <w:pPr>
        <w:pStyle w:val="ConsPlusNormal"/>
        <w:ind w:firstLine="540"/>
        <w:jc w:val="both"/>
      </w:pPr>
      <w:r>
        <w:t>1. Настоящий Порядок устанавливает процедуру принятия федеральными государственными гражданскими служащими Министерства науки и высшего образования Российской Федерации (далее соответственно - гражданские служащие, Министерство)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соответственно - звание, награда).</w:t>
      </w:r>
    </w:p>
    <w:p w14:paraId="35691847" w14:textId="77777777" w:rsidR="004C0521" w:rsidRDefault="004C0521">
      <w:pPr>
        <w:pStyle w:val="ConsPlusNormal"/>
        <w:jc w:val="both"/>
      </w:pPr>
      <w:r>
        <w:t xml:space="preserve">(п. 1 в ред. </w:t>
      </w:r>
      <w:hyperlink r:id="rId8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14:paraId="1BD53675" w14:textId="77777777" w:rsidR="004C0521" w:rsidRDefault="004C0521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2. Гражданский служащий, получивший звание, награду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звания, награды, в течение трех рабочих дней представляет ходатайство о разрешении принять почетное или специальное звание, награду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ходатайство), составленное в письменном виде (рекомендуемый образец приведен в </w:t>
      </w:r>
      <w:hyperlink w:anchor="P97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14:paraId="5D96F819" w14:textId="77777777" w:rsidR="004C0521" w:rsidRDefault="004C0521">
      <w:pPr>
        <w:pStyle w:val="ConsPlusNormal"/>
        <w:spacing w:before="220"/>
        <w:ind w:firstLine="540"/>
        <w:jc w:val="both"/>
      </w:pPr>
      <w:bookmarkStart w:id="2" w:name="P50"/>
      <w:bookmarkEnd w:id="2"/>
      <w:r>
        <w:t xml:space="preserve">3. Гражданский служащий, отказавшийся от звания, награды, в течение трех рабочих дней представляет уведомление об отказе в получении почетного или специального звания, награды иностранного государства, международной организации, политической партии, иного общественного объединения, в том числе религиозного, или другой организации (далее - уведомление), составленное в письменном виде (рекомендуемый образец приведен в </w:t>
      </w:r>
      <w:hyperlink w:anchor="P147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14:paraId="03B8CFDF" w14:textId="77777777" w:rsidR="004C0521" w:rsidRDefault="004C0521">
      <w:pPr>
        <w:pStyle w:val="ConsPlusNormal"/>
        <w:spacing w:before="220"/>
        <w:ind w:firstLine="540"/>
        <w:jc w:val="both"/>
      </w:pPr>
      <w:r>
        <w:t xml:space="preserve">4. В случае если гражданский служащий получил звание, награду либо отказался принять звание, награду во время служебной командировки, то сроки представления ходатайства (уведомления), указанные в </w:t>
      </w:r>
      <w:hyperlink w:anchor="P49">
        <w:r>
          <w:rPr>
            <w:color w:val="0000FF"/>
          </w:rPr>
          <w:t>пунктах 2</w:t>
        </w:r>
      </w:hyperlink>
      <w:r>
        <w:t xml:space="preserve"> и </w:t>
      </w:r>
      <w:hyperlink w:anchor="P50">
        <w:r>
          <w:rPr>
            <w:color w:val="0000FF"/>
          </w:rPr>
          <w:t>3</w:t>
        </w:r>
      </w:hyperlink>
      <w:r>
        <w:t xml:space="preserve"> настоящего Порядка, исчисляются со дня возвращения гражданского служащего из служебной командировки.</w:t>
      </w:r>
    </w:p>
    <w:p w14:paraId="640B49FE" w14:textId="77777777" w:rsidR="004C0521" w:rsidRDefault="004C0521">
      <w:pPr>
        <w:pStyle w:val="ConsPlusNormal"/>
        <w:spacing w:before="220"/>
        <w:ind w:firstLine="540"/>
        <w:jc w:val="both"/>
      </w:pPr>
      <w:r>
        <w:t>5. Ходатайство (уведомление) представляется гражданскими служащими Министерства в структурное подразделение Министерства, осуществляющее функции по профилактике коррупционных и иных правонарушений (далее - отдел профилактики коррупции).</w:t>
      </w:r>
    </w:p>
    <w:p w14:paraId="20228704" w14:textId="77777777" w:rsidR="004C0521" w:rsidRDefault="004C0521">
      <w:pPr>
        <w:pStyle w:val="ConsPlusNormal"/>
        <w:jc w:val="both"/>
      </w:pPr>
      <w:r>
        <w:t xml:space="preserve">(п. 5 в ред. </w:t>
      </w:r>
      <w:hyperlink r:id="rId9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14:paraId="67A273F3" w14:textId="77777777" w:rsidR="004C0521" w:rsidRDefault="004C0521">
      <w:pPr>
        <w:pStyle w:val="ConsPlusNormal"/>
        <w:spacing w:before="220"/>
        <w:ind w:firstLine="540"/>
        <w:jc w:val="both"/>
      </w:pPr>
      <w:r>
        <w:t>6. Отдел профилактики коррупции в течение трех рабочих дней направляет ходатайство на рассмотрение представителю нанимателя.</w:t>
      </w:r>
    </w:p>
    <w:p w14:paraId="5E4726C3" w14:textId="77777777" w:rsidR="004C0521" w:rsidRDefault="004C0521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14:paraId="6AA6FFD9" w14:textId="77777777" w:rsidR="004C0521" w:rsidRDefault="004C0521">
      <w:pPr>
        <w:pStyle w:val="ConsPlusNormal"/>
        <w:spacing w:before="220"/>
        <w:ind w:firstLine="540"/>
        <w:jc w:val="both"/>
      </w:pPr>
      <w:r>
        <w:lastRenderedPageBreak/>
        <w:t>Представитель нанимателя в месячный срок принимает решение по результатам рассмотрения ходатайства. Решение по результатам рассмотрения ходатайства оформляется на нем в виде резолюции.</w:t>
      </w:r>
    </w:p>
    <w:p w14:paraId="23B20F16" w14:textId="77777777" w:rsidR="004C0521" w:rsidRDefault="004C0521">
      <w:pPr>
        <w:pStyle w:val="ConsPlusNormal"/>
        <w:spacing w:before="220"/>
        <w:ind w:firstLine="540"/>
        <w:jc w:val="both"/>
      </w:pPr>
      <w:r>
        <w:t>7. Гражданский служащий, получивший звание, награду, до принятия решения по результатам рассмотрения ходатайства, хранит подлинник документа к званию, награду с подлинником документа к ней и несет персональную ответственность за их утрату или повреждение в соответствии с законодательством Российской Федерации.</w:t>
      </w:r>
    </w:p>
    <w:p w14:paraId="00F97E03" w14:textId="77777777" w:rsidR="004C0521" w:rsidRDefault="004C0521">
      <w:pPr>
        <w:pStyle w:val="ConsPlusNormal"/>
        <w:spacing w:before="220"/>
        <w:ind w:firstLine="540"/>
        <w:jc w:val="both"/>
      </w:pPr>
      <w:r>
        <w:t>8. В случае если гражданский служащий по не зависящей от него причине не может представить ходатайство (уведомление), он обязан представить ходатайство (уведомление) не позднее следующего рабочего дня после устранения такой причины.</w:t>
      </w:r>
    </w:p>
    <w:p w14:paraId="7E63E359" w14:textId="77777777" w:rsidR="004C0521" w:rsidRDefault="004C0521">
      <w:pPr>
        <w:pStyle w:val="ConsPlusNormal"/>
        <w:spacing w:before="220"/>
        <w:ind w:firstLine="540"/>
        <w:jc w:val="both"/>
      </w:pPr>
      <w:r>
        <w:t>9. В случае удовлетворения ходатайства представителем нанимателя отдел профилактики коррупции в течение десяти рабочих дней письменно информирует об этом гражданского служащего, получившего звание, награду.</w:t>
      </w:r>
    </w:p>
    <w:p w14:paraId="5915B841" w14:textId="77777777" w:rsidR="004C0521" w:rsidRDefault="004C052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14:paraId="314A82C9" w14:textId="77777777" w:rsidR="004C0521" w:rsidRDefault="004C0521">
      <w:pPr>
        <w:pStyle w:val="ConsPlusNormal"/>
        <w:spacing w:before="220"/>
        <w:ind w:firstLine="540"/>
        <w:jc w:val="both"/>
      </w:pPr>
      <w:r>
        <w:t>10. В случае отказа представителя нанимателя в удовлетворении ходатайства отдел профилактики коррупции в течение десяти рабочих дней письменно информирует об этом гражданского служащего, получившего звание, награду. Гражданский служащий, получивший письмо об отказе представителя нанимателя в удовлетворении ходатайства, в течение трех рабочих дней передает по акту приема-передачи подлинник документа к званию, награду с подлинником документа к ней материально ответственному лицу отдела наград и поощрений государственных служащих Департамента государственной службы и административной деятельности Министерства (далее - отдел наград). Отдел наград в течение десяти рабочих дней с даты приема подлинника документа к званию, награды с подлинником документа к ней, направляет их в соответствующий орган иностранного государства, международную организацию, политическую партию, иное общественное объединение, в том числе религиозное, или другую организацию.</w:t>
      </w:r>
    </w:p>
    <w:p w14:paraId="12882573" w14:textId="77777777" w:rsidR="004C0521" w:rsidRDefault="004C052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14:paraId="0C116ABF" w14:textId="77777777" w:rsidR="004C0521" w:rsidRDefault="004C0521">
      <w:pPr>
        <w:pStyle w:val="ConsPlusNormal"/>
        <w:spacing w:before="220"/>
        <w:ind w:firstLine="540"/>
        <w:jc w:val="both"/>
      </w:pPr>
      <w:r>
        <w:t>11. Обеспечение рассмотрения представителем нанимателя ходатайств, информирование гражданского служащего, представившего ходатайство, о решении, принятом представителем нанимателя по результатам рассмотрения ходатайства, а также учет уведомлений осуществляются отделом профилактики коррупции.</w:t>
      </w:r>
    </w:p>
    <w:p w14:paraId="1338DD2F" w14:textId="77777777" w:rsidR="004C0521" w:rsidRDefault="004C0521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Минобрнауки России от 24.10.2022 N 1025)</w:t>
      </w:r>
    </w:p>
    <w:p w14:paraId="078A059B" w14:textId="77777777" w:rsidR="004C0521" w:rsidRDefault="004C0521">
      <w:pPr>
        <w:pStyle w:val="ConsPlusNormal"/>
        <w:jc w:val="both"/>
      </w:pPr>
    </w:p>
    <w:p w14:paraId="5505C142" w14:textId="77777777" w:rsidR="004C0521" w:rsidRDefault="004C0521">
      <w:pPr>
        <w:pStyle w:val="ConsPlusNormal"/>
        <w:jc w:val="both"/>
      </w:pPr>
    </w:p>
    <w:p w14:paraId="58D3D26C" w14:textId="77777777" w:rsidR="004C0521" w:rsidRDefault="004C0521">
      <w:pPr>
        <w:pStyle w:val="ConsPlusNormal"/>
        <w:jc w:val="both"/>
      </w:pPr>
    </w:p>
    <w:p w14:paraId="513C6415" w14:textId="77777777" w:rsidR="004C0521" w:rsidRDefault="004C0521">
      <w:pPr>
        <w:pStyle w:val="ConsPlusNormal"/>
        <w:jc w:val="both"/>
      </w:pPr>
    </w:p>
    <w:p w14:paraId="14D85438" w14:textId="77777777" w:rsidR="004C0521" w:rsidRDefault="004C0521">
      <w:pPr>
        <w:pStyle w:val="ConsPlusNormal"/>
        <w:jc w:val="both"/>
      </w:pPr>
    </w:p>
    <w:p w14:paraId="4A23B2F9" w14:textId="77777777" w:rsidR="004C0521" w:rsidRDefault="004C0521">
      <w:pPr>
        <w:pStyle w:val="ConsPlusNormal"/>
        <w:jc w:val="both"/>
      </w:pPr>
    </w:p>
    <w:p w14:paraId="5695D100" w14:textId="77777777" w:rsidR="004C0521" w:rsidRDefault="004C0521">
      <w:pPr>
        <w:pStyle w:val="ConsPlusNormal"/>
        <w:jc w:val="both"/>
      </w:pPr>
    </w:p>
    <w:p w14:paraId="4C7FBEF9" w14:textId="77777777" w:rsidR="004C0521" w:rsidRDefault="004C0521">
      <w:pPr>
        <w:pStyle w:val="ConsPlusNormal"/>
        <w:jc w:val="both"/>
      </w:pPr>
    </w:p>
    <w:p w14:paraId="5BCE255B" w14:textId="77777777" w:rsidR="004C0521" w:rsidRDefault="004C0521">
      <w:pPr>
        <w:pStyle w:val="ConsPlusNormal"/>
        <w:jc w:val="both"/>
      </w:pPr>
    </w:p>
    <w:p w14:paraId="0E7BF82B" w14:textId="77777777" w:rsidR="004C0521" w:rsidRDefault="004C0521">
      <w:pPr>
        <w:pStyle w:val="ConsPlusNormal"/>
        <w:jc w:val="both"/>
      </w:pPr>
    </w:p>
    <w:p w14:paraId="44EC3082" w14:textId="77777777" w:rsidR="004C0521" w:rsidRDefault="004C0521">
      <w:pPr>
        <w:pStyle w:val="ConsPlusNormal"/>
        <w:jc w:val="both"/>
      </w:pPr>
    </w:p>
    <w:p w14:paraId="340DCF7B" w14:textId="77777777" w:rsidR="004C0521" w:rsidRDefault="004C0521">
      <w:pPr>
        <w:pStyle w:val="ConsPlusNormal"/>
        <w:jc w:val="both"/>
      </w:pPr>
    </w:p>
    <w:p w14:paraId="10DD7CE0" w14:textId="77777777" w:rsidR="004C0521" w:rsidRDefault="004C0521">
      <w:pPr>
        <w:pStyle w:val="ConsPlusNormal"/>
        <w:jc w:val="both"/>
      </w:pPr>
    </w:p>
    <w:p w14:paraId="1C0C5307" w14:textId="77777777" w:rsidR="004C0521" w:rsidRDefault="004C0521">
      <w:pPr>
        <w:pStyle w:val="ConsPlusNormal"/>
        <w:jc w:val="both"/>
      </w:pPr>
    </w:p>
    <w:p w14:paraId="1FD9E91E" w14:textId="77777777" w:rsidR="004C0521" w:rsidRDefault="004C0521">
      <w:pPr>
        <w:pStyle w:val="ConsPlusNormal"/>
        <w:jc w:val="both"/>
      </w:pPr>
    </w:p>
    <w:p w14:paraId="05D0F8DF" w14:textId="77777777" w:rsidR="004C0521" w:rsidRDefault="004C0521">
      <w:pPr>
        <w:pStyle w:val="ConsPlusNormal"/>
        <w:jc w:val="both"/>
      </w:pPr>
    </w:p>
    <w:p w14:paraId="3CE835BD" w14:textId="77777777" w:rsidR="004C0521" w:rsidRDefault="004C0521">
      <w:pPr>
        <w:pStyle w:val="ConsPlusNormal"/>
        <w:jc w:val="both"/>
      </w:pPr>
    </w:p>
    <w:p w14:paraId="33626C60" w14:textId="77777777" w:rsidR="004C0521" w:rsidRDefault="004C0521">
      <w:pPr>
        <w:pStyle w:val="ConsPlusNormal"/>
        <w:jc w:val="both"/>
      </w:pPr>
    </w:p>
    <w:p w14:paraId="61E47B1C" w14:textId="77777777" w:rsidR="004C0521" w:rsidRDefault="004C0521">
      <w:pPr>
        <w:pStyle w:val="ConsPlusNormal"/>
        <w:jc w:val="both"/>
      </w:pPr>
    </w:p>
    <w:p w14:paraId="1553D204" w14:textId="77777777" w:rsidR="004C0521" w:rsidRDefault="004C0521">
      <w:pPr>
        <w:pStyle w:val="ConsPlusNormal"/>
        <w:jc w:val="right"/>
        <w:outlineLvl w:val="1"/>
      </w:pPr>
      <w:r>
        <w:lastRenderedPageBreak/>
        <w:t>Приложение № 1</w:t>
      </w:r>
    </w:p>
    <w:p w14:paraId="4BACAC0F" w14:textId="77777777" w:rsidR="004C0521" w:rsidRDefault="004C0521">
      <w:pPr>
        <w:pStyle w:val="ConsPlusNormal"/>
        <w:jc w:val="right"/>
      </w:pPr>
      <w:r>
        <w:t>к Порядку принятия почетных</w:t>
      </w:r>
    </w:p>
    <w:p w14:paraId="3A5195AA" w14:textId="77777777" w:rsidR="004C0521" w:rsidRDefault="004C0521">
      <w:pPr>
        <w:pStyle w:val="ConsPlusNormal"/>
        <w:jc w:val="right"/>
      </w:pPr>
      <w:r>
        <w:t>и специальных званий (кроме</w:t>
      </w:r>
    </w:p>
    <w:p w14:paraId="66E768E8" w14:textId="77777777" w:rsidR="004C0521" w:rsidRDefault="004C0521">
      <w:pPr>
        <w:pStyle w:val="ConsPlusNormal"/>
        <w:jc w:val="right"/>
      </w:pPr>
      <w:r>
        <w:t>научных), наград иностранных</w:t>
      </w:r>
    </w:p>
    <w:p w14:paraId="56B0776D" w14:textId="77777777" w:rsidR="004C0521" w:rsidRDefault="004C0521">
      <w:pPr>
        <w:pStyle w:val="ConsPlusNormal"/>
        <w:jc w:val="right"/>
      </w:pPr>
      <w:r>
        <w:t>государств, международных</w:t>
      </w:r>
    </w:p>
    <w:p w14:paraId="4AE2870F" w14:textId="77777777" w:rsidR="004C0521" w:rsidRDefault="004C0521">
      <w:pPr>
        <w:pStyle w:val="ConsPlusNormal"/>
        <w:jc w:val="right"/>
      </w:pPr>
      <w:r>
        <w:t>организаций, политических партий,</w:t>
      </w:r>
    </w:p>
    <w:p w14:paraId="6F642AF4" w14:textId="77777777" w:rsidR="004C0521" w:rsidRDefault="004C0521">
      <w:pPr>
        <w:pStyle w:val="ConsPlusNormal"/>
        <w:jc w:val="right"/>
      </w:pPr>
      <w:r>
        <w:t>иных общественных объединений,</w:t>
      </w:r>
    </w:p>
    <w:p w14:paraId="70D0D10B" w14:textId="77777777" w:rsidR="004C0521" w:rsidRDefault="004C0521">
      <w:pPr>
        <w:pStyle w:val="ConsPlusNormal"/>
        <w:jc w:val="right"/>
      </w:pPr>
      <w:r>
        <w:t>в том числе религиозных, и других</w:t>
      </w:r>
    </w:p>
    <w:p w14:paraId="15F07D52" w14:textId="77777777" w:rsidR="004C0521" w:rsidRDefault="004C0521">
      <w:pPr>
        <w:pStyle w:val="ConsPlusNormal"/>
        <w:jc w:val="right"/>
      </w:pPr>
      <w:r>
        <w:t>организаций федеральными</w:t>
      </w:r>
    </w:p>
    <w:p w14:paraId="4604830A" w14:textId="77777777" w:rsidR="004C0521" w:rsidRDefault="004C0521">
      <w:pPr>
        <w:pStyle w:val="ConsPlusNormal"/>
        <w:jc w:val="right"/>
      </w:pPr>
      <w:r>
        <w:t>государственными гражданскими</w:t>
      </w:r>
    </w:p>
    <w:p w14:paraId="3623DEB7" w14:textId="77777777" w:rsidR="004C0521" w:rsidRDefault="004C0521">
      <w:pPr>
        <w:pStyle w:val="ConsPlusNormal"/>
        <w:jc w:val="right"/>
      </w:pPr>
      <w:r>
        <w:t>служащими Министерства науки</w:t>
      </w:r>
    </w:p>
    <w:p w14:paraId="1923E248" w14:textId="77777777" w:rsidR="004C0521" w:rsidRDefault="004C0521">
      <w:pPr>
        <w:pStyle w:val="ConsPlusNormal"/>
        <w:jc w:val="right"/>
      </w:pPr>
      <w:r>
        <w:t>и высшего образования Российской</w:t>
      </w:r>
    </w:p>
    <w:p w14:paraId="10ACA8CB" w14:textId="77777777" w:rsidR="004C0521" w:rsidRDefault="004C0521">
      <w:pPr>
        <w:pStyle w:val="ConsPlusNormal"/>
        <w:jc w:val="right"/>
      </w:pPr>
      <w:r>
        <w:t>Федерации, утвержденному приказом</w:t>
      </w:r>
    </w:p>
    <w:p w14:paraId="4AD435E8" w14:textId="77777777" w:rsidR="004C0521" w:rsidRDefault="004C0521">
      <w:pPr>
        <w:pStyle w:val="ConsPlusNormal"/>
        <w:jc w:val="right"/>
      </w:pPr>
      <w:r>
        <w:t>Министерства науки и высшего</w:t>
      </w:r>
    </w:p>
    <w:p w14:paraId="4A24EE08" w14:textId="77777777" w:rsidR="004C0521" w:rsidRDefault="004C0521">
      <w:pPr>
        <w:pStyle w:val="ConsPlusNormal"/>
        <w:jc w:val="right"/>
      </w:pPr>
      <w:r>
        <w:t>образования Российской Федерации</w:t>
      </w:r>
    </w:p>
    <w:p w14:paraId="05CC8034" w14:textId="77777777" w:rsidR="004C0521" w:rsidRDefault="004C0521">
      <w:pPr>
        <w:pStyle w:val="ConsPlusNormal"/>
        <w:jc w:val="right"/>
      </w:pPr>
      <w:r>
        <w:t>от 28.12.2018 № 86н</w:t>
      </w:r>
    </w:p>
    <w:p w14:paraId="115EEF75" w14:textId="77777777" w:rsidR="004C0521" w:rsidRDefault="004C0521">
      <w:pPr>
        <w:pStyle w:val="ConsPlusNormal"/>
        <w:jc w:val="both"/>
      </w:pPr>
    </w:p>
    <w:p w14:paraId="0215278F" w14:textId="77777777" w:rsidR="004C0521" w:rsidRDefault="004C0521">
      <w:pPr>
        <w:pStyle w:val="ConsPlusNormal"/>
        <w:jc w:val="right"/>
      </w:pPr>
      <w:r>
        <w:t>Рекомендуемый образец</w:t>
      </w:r>
    </w:p>
    <w:p w14:paraId="009B5A71" w14:textId="77777777" w:rsidR="004C0521" w:rsidRDefault="004C0521">
      <w:pPr>
        <w:pStyle w:val="ConsPlusNormal"/>
        <w:jc w:val="both"/>
      </w:pPr>
    </w:p>
    <w:p w14:paraId="62E94B16" w14:textId="77777777"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14:paraId="2AF27802" w14:textId="77777777" w:rsidR="004C0521" w:rsidRDefault="004C0521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14:paraId="32F2B679" w14:textId="77777777"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14:paraId="244F2051" w14:textId="77777777" w:rsidR="004C0521" w:rsidRDefault="004C0521">
      <w:pPr>
        <w:pStyle w:val="ConsPlusNonformat"/>
        <w:jc w:val="both"/>
      </w:pPr>
      <w:r>
        <w:t xml:space="preserve">                                     представителя нанимателя)</w:t>
      </w:r>
    </w:p>
    <w:p w14:paraId="0A978D89" w14:textId="77777777" w:rsidR="004C0521" w:rsidRDefault="004C0521">
      <w:pPr>
        <w:pStyle w:val="ConsPlusNonformat"/>
        <w:jc w:val="both"/>
      </w:pPr>
      <w:r>
        <w:t xml:space="preserve">                        от ________________________________________________</w:t>
      </w:r>
    </w:p>
    <w:p w14:paraId="731D6688" w14:textId="77777777" w:rsidR="004C0521" w:rsidRDefault="004C0521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14:paraId="49F35E3A" w14:textId="77777777"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14:paraId="1872A36D" w14:textId="77777777" w:rsidR="004C0521" w:rsidRDefault="004C0521">
      <w:pPr>
        <w:pStyle w:val="ConsPlusNonformat"/>
        <w:jc w:val="both"/>
      </w:pPr>
    </w:p>
    <w:p w14:paraId="00F44399" w14:textId="77777777" w:rsidR="004C0521" w:rsidRDefault="004C0521">
      <w:pPr>
        <w:pStyle w:val="ConsPlusNonformat"/>
        <w:jc w:val="both"/>
      </w:pPr>
      <w:bookmarkStart w:id="3" w:name="P97"/>
      <w:bookmarkEnd w:id="3"/>
      <w:r>
        <w:t xml:space="preserve">                                ХОДАТАЙСТВО</w:t>
      </w:r>
    </w:p>
    <w:p w14:paraId="35D2047F" w14:textId="77777777" w:rsidR="004C0521" w:rsidRDefault="004C0521">
      <w:pPr>
        <w:pStyle w:val="ConsPlusNonformat"/>
        <w:jc w:val="both"/>
      </w:pPr>
      <w:r>
        <w:t xml:space="preserve">           о разрешении принять почетное или специальное звание,</w:t>
      </w:r>
    </w:p>
    <w:p w14:paraId="550353A7" w14:textId="77777777" w:rsidR="004C0521" w:rsidRDefault="004C0521">
      <w:pPr>
        <w:pStyle w:val="ConsPlusNonformat"/>
        <w:jc w:val="both"/>
      </w:pPr>
      <w:r>
        <w:t xml:space="preserve">       награду иностранного государства, международной организации,</w:t>
      </w:r>
    </w:p>
    <w:p w14:paraId="7BAD18F6" w14:textId="77777777" w:rsidR="004C0521" w:rsidRDefault="004C0521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14:paraId="3AA399C4" w14:textId="77777777" w:rsidR="004C0521" w:rsidRDefault="004C0521">
      <w:pPr>
        <w:pStyle w:val="ConsPlusNonformat"/>
        <w:jc w:val="both"/>
      </w:pPr>
      <w:r>
        <w:t xml:space="preserve">             в том числе религиозного, или другой организации</w:t>
      </w:r>
    </w:p>
    <w:p w14:paraId="314ECC8B" w14:textId="77777777" w:rsidR="004C0521" w:rsidRDefault="004C0521">
      <w:pPr>
        <w:pStyle w:val="ConsPlusNonformat"/>
        <w:jc w:val="both"/>
      </w:pPr>
    </w:p>
    <w:p w14:paraId="3709D041" w14:textId="77777777" w:rsidR="004C0521" w:rsidRDefault="004C0521">
      <w:pPr>
        <w:pStyle w:val="ConsPlusNonformat"/>
        <w:jc w:val="both"/>
      </w:pPr>
      <w:r>
        <w:t xml:space="preserve">    Прошу разрешить мне принять ___________________________________________</w:t>
      </w:r>
    </w:p>
    <w:p w14:paraId="0E872CB3" w14:textId="77777777"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14:paraId="72CA95C2" w14:textId="77777777" w:rsidR="004C0521" w:rsidRDefault="004C0521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14:paraId="60E01F4C" w14:textId="77777777"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14:paraId="111D8F23" w14:textId="77777777" w:rsidR="004C0521" w:rsidRDefault="004C0521">
      <w:pPr>
        <w:pStyle w:val="ConsPlusNonformat"/>
        <w:jc w:val="both"/>
      </w:pPr>
      <w:r>
        <w:t xml:space="preserve">  (за какие заслуги награжден(а) и кем, за какие заслуги присвоено и кем)</w:t>
      </w:r>
    </w:p>
    <w:p w14:paraId="3608F41A" w14:textId="77777777"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14:paraId="108960BD" w14:textId="77777777" w:rsidR="004C0521" w:rsidRDefault="004C0521">
      <w:pPr>
        <w:pStyle w:val="ConsPlusNonformat"/>
        <w:jc w:val="both"/>
      </w:pPr>
      <w:r>
        <w:t xml:space="preserve"> (дата и место вручения награды и документов к ней, документов к почетному</w:t>
      </w:r>
    </w:p>
    <w:p w14:paraId="0150FD98" w14:textId="77777777" w:rsidR="004C0521" w:rsidRDefault="004C0521">
      <w:pPr>
        <w:pStyle w:val="ConsPlusNonformat"/>
        <w:jc w:val="both"/>
      </w:pPr>
      <w:r>
        <w:t>__________________________________________________________________________.</w:t>
      </w:r>
    </w:p>
    <w:p w14:paraId="1B1D55E9" w14:textId="77777777" w:rsidR="004C0521" w:rsidRDefault="004C0521">
      <w:pPr>
        <w:pStyle w:val="ConsPlusNonformat"/>
        <w:jc w:val="both"/>
      </w:pPr>
      <w:r>
        <w:t xml:space="preserve">                         или специальному званию)</w:t>
      </w:r>
    </w:p>
    <w:p w14:paraId="4F758D22" w14:textId="77777777" w:rsidR="004C0521" w:rsidRDefault="004C0521">
      <w:pPr>
        <w:pStyle w:val="ConsPlusNonformat"/>
        <w:jc w:val="both"/>
      </w:pPr>
    </w:p>
    <w:p w14:paraId="6BB42D40" w14:textId="77777777" w:rsidR="004C0521" w:rsidRDefault="004C0521">
      <w:pPr>
        <w:pStyle w:val="ConsPlusNonformat"/>
        <w:jc w:val="both"/>
      </w:pPr>
      <w:r>
        <w:t>______________  _______________   _________________________________________</w:t>
      </w:r>
    </w:p>
    <w:p w14:paraId="7A38D4F3" w14:textId="77777777" w:rsidR="004C0521" w:rsidRDefault="004C0521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(подпись)        (фамилия, имя, отчество (при наличии)</w:t>
      </w:r>
    </w:p>
    <w:p w14:paraId="714E7346" w14:textId="77777777" w:rsidR="004C0521" w:rsidRDefault="004C0521">
      <w:pPr>
        <w:pStyle w:val="ConsPlusNormal"/>
        <w:jc w:val="both"/>
      </w:pPr>
    </w:p>
    <w:p w14:paraId="69A92E27" w14:textId="77777777" w:rsidR="004C0521" w:rsidRDefault="004C0521">
      <w:pPr>
        <w:pStyle w:val="ConsPlusNormal"/>
        <w:jc w:val="both"/>
      </w:pPr>
    </w:p>
    <w:p w14:paraId="1A5C7366" w14:textId="77777777" w:rsidR="004C0521" w:rsidRDefault="004C0521">
      <w:pPr>
        <w:pStyle w:val="ConsPlusNormal"/>
        <w:jc w:val="both"/>
      </w:pPr>
    </w:p>
    <w:p w14:paraId="67C3D2BD" w14:textId="77777777" w:rsidR="004C0521" w:rsidRDefault="004C0521">
      <w:pPr>
        <w:pStyle w:val="ConsPlusNormal"/>
        <w:jc w:val="both"/>
      </w:pPr>
    </w:p>
    <w:p w14:paraId="5E788FD3" w14:textId="77777777" w:rsidR="004C0521" w:rsidRDefault="004C0521">
      <w:pPr>
        <w:pStyle w:val="ConsPlusNormal"/>
        <w:jc w:val="both"/>
      </w:pPr>
    </w:p>
    <w:p w14:paraId="52327275" w14:textId="77777777" w:rsidR="004C0521" w:rsidRDefault="004C0521">
      <w:pPr>
        <w:pStyle w:val="ConsPlusNormal"/>
        <w:jc w:val="both"/>
      </w:pPr>
    </w:p>
    <w:p w14:paraId="745DE66A" w14:textId="77777777" w:rsidR="004C0521" w:rsidRDefault="004C0521">
      <w:pPr>
        <w:pStyle w:val="ConsPlusNormal"/>
        <w:jc w:val="both"/>
      </w:pPr>
    </w:p>
    <w:p w14:paraId="515D70A2" w14:textId="77777777" w:rsidR="004C0521" w:rsidRDefault="004C0521">
      <w:pPr>
        <w:pStyle w:val="ConsPlusNormal"/>
        <w:jc w:val="both"/>
      </w:pPr>
    </w:p>
    <w:p w14:paraId="08B6E812" w14:textId="77777777" w:rsidR="004C0521" w:rsidRDefault="004C0521">
      <w:pPr>
        <w:pStyle w:val="ConsPlusNormal"/>
        <w:jc w:val="both"/>
      </w:pPr>
    </w:p>
    <w:p w14:paraId="6BF1BF9F" w14:textId="77777777" w:rsidR="004C0521" w:rsidRDefault="004C0521">
      <w:pPr>
        <w:pStyle w:val="ConsPlusNormal"/>
        <w:jc w:val="both"/>
      </w:pPr>
    </w:p>
    <w:p w14:paraId="345122BC" w14:textId="77777777" w:rsidR="004C0521" w:rsidRDefault="004C0521">
      <w:pPr>
        <w:pStyle w:val="ConsPlusNormal"/>
        <w:jc w:val="both"/>
      </w:pPr>
    </w:p>
    <w:p w14:paraId="27AE5666" w14:textId="77777777" w:rsidR="004C0521" w:rsidRDefault="004C0521">
      <w:pPr>
        <w:pStyle w:val="ConsPlusNormal"/>
        <w:jc w:val="both"/>
      </w:pPr>
    </w:p>
    <w:p w14:paraId="66354132" w14:textId="77777777" w:rsidR="004C0521" w:rsidRDefault="004C0521">
      <w:pPr>
        <w:pStyle w:val="ConsPlusNormal"/>
        <w:jc w:val="both"/>
      </w:pPr>
    </w:p>
    <w:p w14:paraId="24131992" w14:textId="77777777" w:rsidR="004C0521" w:rsidRDefault="004C0521">
      <w:pPr>
        <w:pStyle w:val="ConsPlusNormal"/>
        <w:jc w:val="right"/>
        <w:outlineLvl w:val="1"/>
      </w:pPr>
      <w:r>
        <w:lastRenderedPageBreak/>
        <w:t>Приложение № 2</w:t>
      </w:r>
    </w:p>
    <w:p w14:paraId="0BC8B9ED" w14:textId="77777777" w:rsidR="004C0521" w:rsidRDefault="004C0521">
      <w:pPr>
        <w:pStyle w:val="ConsPlusNormal"/>
        <w:jc w:val="right"/>
      </w:pPr>
      <w:r>
        <w:t>к Порядку принятия почетных</w:t>
      </w:r>
    </w:p>
    <w:p w14:paraId="2E91824E" w14:textId="77777777" w:rsidR="004C0521" w:rsidRDefault="004C0521">
      <w:pPr>
        <w:pStyle w:val="ConsPlusNormal"/>
        <w:jc w:val="right"/>
      </w:pPr>
      <w:r>
        <w:t>и специальных званий (кроме</w:t>
      </w:r>
    </w:p>
    <w:p w14:paraId="1F40AF92" w14:textId="77777777" w:rsidR="004C0521" w:rsidRDefault="004C0521">
      <w:pPr>
        <w:pStyle w:val="ConsPlusNormal"/>
        <w:jc w:val="right"/>
      </w:pPr>
      <w:r>
        <w:t>научных), наград иностранных</w:t>
      </w:r>
    </w:p>
    <w:p w14:paraId="0F9C4796" w14:textId="77777777" w:rsidR="004C0521" w:rsidRDefault="004C0521">
      <w:pPr>
        <w:pStyle w:val="ConsPlusNormal"/>
        <w:jc w:val="right"/>
      </w:pPr>
      <w:r>
        <w:t>государств, международных</w:t>
      </w:r>
    </w:p>
    <w:p w14:paraId="79730D45" w14:textId="77777777" w:rsidR="004C0521" w:rsidRDefault="004C0521">
      <w:pPr>
        <w:pStyle w:val="ConsPlusNormal"/>
        <w:jc w:val="right"/>
      </w:pPr>
      <w:r>
        <w:t>организаций, политических партий,</w:t>
      </w:r>
    </w:p>
    <w:p w14:paraId="4DD110B8" w14:textId="77777777" w:rsidR="004C0521" w:rsidRDefault="004C0521">
      <w:pPr>
        <w:pStyle w:val="ConsPlusNormal"/>
        <w:jc w:val="right"/>
      </w:pPr>
      <w:r>
        <w:t>иных общественных объединений,</w:t>
      </w:r>
    </w:p>
    <w:p w14:paraId="687B3809" w14:textId="77777777" w:rsidR="004C0521" w:rsidRDefault="004C0521">
      <w:pPr>
        <w:pStyle w:val="ConsPlusNormal"/>
        <w:jc w:val="right"/>
      </w:pPr>
      <w:r>
        <w:t>в том числе религиозных, и других</w:t>
      </w:r>
    </w:p>
    <w:p w14:paraId="5A219F43" w14:textId="77777777" w:rsidR="004C0521" w:rsidRDefault="004C0521">
      <w:pPr>
        <w:pStyle w:val="ConsPlusNormal"/>
        <w:jc w:val="right"/>
      </w:pPr>
      <w:r>
        <w:t>организаций федеральными</w:t>
      </w:r>
    </w:p>
    <w:p w14:paraId="56E7C00E" w14:textId="77777777" w:rsidR="004C0521" w:rsidRDefault="004C0521">
      <w:pPr>
        <w:pStyle w:val="ConsPlusNormal"/>
        <w:jc w:val="right"/>
      </w:pPr>
      <w:r>
        <w:t>государственными гражданскими</w:t>
      </w:r>
    </w:p>
    <w:p w14:paraId="13BFB673" w14:textId="77777777" w:rsidR="004C0521" w:rsidRDefault="004C0521">
      <w:pPr>
        <w:pStyle w:val="ConsPlusNormal"/>
        <w:jc w:val="right"/>
      </w:pPr>
      <w:r>
        <w:t>служащими Министерства науки</w:t>
      </w:r>
    </w:p>
    <w:p w14:paraId="3CC719B1" w14:textId="77777777" w:rsidR="004C0521" w:rsidRDefault="004C0521">
      <w:pPr>
        <w:pStyle w:val="ConsPlusNormal"/>
        <w:jc w:val="right"/>
      </w:pPr>
      <w:r>
        <w:t>и высшего образования Российской</w:t>
      </w:r>
    </w:p>
    <w:p w14:paraId="3D3172D1" w14:textId="77777777" w:rsidR="004C0521" w:rsidRDefault="004C0521">
      <w:pPr>
        <w:pStyle w:val="ConsPlusNormal"/>
        <w:jc w:val="right"/>
      </w:pPr>
      <w:r>
        <w:t>Федерации, утвержденному приказом</w:t>
      </w:r>
    </w:p>
    <w:p w14:paraId="2D0E9BC3" w14:textId="77777777" w:rsidR="004C0521" w:rsidRDefault="004C0521">
      <w:pPr>
        <w:pStyle w:val="ConsPlusNormal"/>
        <w:jc w:val="right"/>
      </w:pPr>
      <w:r>
        <w:t>Министерства науки и высшего</w:t>
      </w:r>
    </w:p>
    <w:p w14:paraId="247A4788" w14:textId="77777777" w:rsidR="004C0521" w:rsidRDefault="004C0521">
      <w:pPr>
        <w:pStyle w:val="ConsPlusNormal"/>
        <w:jc w:val="right"/>
      </w:pPr>
      <w:r>
        <w:t>образования Российской Федерации</w:t>
      </w:r>
    </w:p>
    <w:p w14:paraId="0216EF06" w14:textId="77777777" w:rsidR="004C0521" w:rsidRDefault="004C0521">
      <w:pPr>
        <w:pStyle w:val="ConsPlusNormal"/>
        <w:jc w:val="right"/>
      </w:pPr>
      <w:r>
        <w:t>от 28.12.2018 N 86н</w:t>
      </w:r>
    </w:p>
    <w:p w14:paraId="44DC58A6" w14:textId="77777777" w:rsidR="004C0521" w:rsidRDefault="004C0521">
      <w:pPr>
        <w:pStyle w:val="ConsPlusNormal"/>
        <w:jc w:val="both"/>
      </w:pPr>
    </w:p>
    <w:p w14:paraId="5441BD3C" w14:textId="77777777" w:rsidR="004C0521" w:rsidRDefault="004C0521">
      <w:pPr>
        <w:pStyle w:val="ConsPlusNormal"/>
        <w:jc w:val="right"/>
      </w:pPr>
      <w:r>
        <w:t>Рекомендуемый образец</w:t>
      </w:r>
    </w:p>
    <w:p w14:paraId="79058AF9" w14:textId="77777777" w:rsidR="004C0521" w:rsidRDefault="004C0521">
      <w:pPr>
        <w:pStyle w:val="ConsPlusNormal"/>
        <w:jc w:val="both"/>
      </w:pPr>
    </w:p>
    <w:p w14:paraId="64B16D0A" w14:textId="77777777"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14:paraId="05B0F8C5" w14:textId="77777777" w:rsidR="004C0521" w:rsidRDefault="004C0521">
      <w:pPr>
        <w:pStyle w:val="ConsPlusNonformat"/>
        <w:jc w:val="both"/>
      </w:pPr>
      <w:r>
        <w:t xml:space="preserve">                         (должность, фамилия, имя, отчество (при наличии)</w:t>
      </w:r>
    </w:p>
    <w:p w14:paraId="714452C3" w14:textId="77777777"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14:paraId="652801B1" w14:textId="77777777" w:rsidR="004C0521" w:rsidRDefault="004C0521">
      <w:pPr>
        <w:pStyle w:val="ConsPlusNonformat"/>
        <w:jc w:val="both"/>
      </w:pPr>
      <w:r>
        <w:t xml:space="preserve">                                     представителя нанимателя)</w:t>
      </w:r>
    </w:p>
    <w:p w14:paraId="4AD5D112" w14:textId="77777777" w:rsidR="004C0521" w:rsidRDefault="004C0521">
      <w:pPr>
        <w:pStyle w:val="ConsPlusNonformat"/>
        <w:jc w:val="both"/>
      </w:pPr>
      <w:r>
        <w:t xml:space="preserve">                        от ________________________________________________</w:t>
      </w:r>
    </w:p>
    <w:p w14:paraId="07C27D5A" w14:textId="77777777" w:rsidR="004C0521" w:rsidRDefault="004C0521">
      <w:pPr>
        <w:pStyle w:val="ConsPlusNonformat"/>
        <w:jc w:val="both"/>
      </w:pPr>
      <w:r>
        <w:t xml:space="preserve">                           (должность, фамилия, имя, отчество (при наличии)</w:t>
      </w:r>
    </w:p>
    <w:p w14:paraId="4B4FA90E" w14:textId="77777777" w:rsidR="004C0521" w:rsidRDefault="004C0521">
      <w:pPr>
        <w:pStyle w:val="ConsPlusNonformat"/>
        <w:jc w:val="both"/>
      </w:pPr>
      <w:r>
        <w:t xml:space="preserve">                        ___________________________________________________</w:t>
      </w:r>
    </w:p>
    <w:p w14:paraId="4A15633D" w14:textId="77777777" w:rsidR="004C0521" w:rsidRDefault="004C0521">
      <w:pPr>
        <w:pStyle w:val="ConsPlusNonformat"/>
        <w:jc w:val="both"/>
      </w:pPr>
    </w:p>
    <w:p w14:paraId="318CFD3E" w14:textId="77777777" w:rsidR="004C0521" w:rsidRDefault="004C0521">
      <w:pPr>
        <w:pStyle w:val="ConsPlusNonformat"/>
        <w:jc w:val="both"/>
      </w:pPr>
      <w:bookmarkStart w:id="4" w:name="P147"/>
      <w:bookmarkEnd w:id="4"/>
      <w:r>
        <w:t xml:space="preserve">                                УВЕДОМЛЕНИЕ</w:t>
      </w:r>
    </w:p>
    <w:p w14:paraId="08DC0473" w14:textId="77777777" w:rsidR="004C0521" w:rsidRDefault="004C0521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14:paraId="7BA369D8" w14:textId="77777777" w:rsidR="004C0521" w:rsidRDefault="004C0521">
      <w:pPr>
        <w:pStyle w:val="ConsPlusNonformat"/>
        <w:jc w:val="both"/>
      </w:pPr>
      <w:r>
        <w:t xml:space="preserve">       награды иностранного государства, международной организации,</w:t>
      </w:r>
    </w:p>
    <w:p w14:paraId="47207AE8" w14:textId="77777777" w:rsidR="004C0521" w:rsidRDefault="004C0521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14:paraId="4417DE70" w14:textId="77777777" w:rsidR="004C0521" w:rsidRDefault="004C0521">
      <w:pPr>
        <w:pStyle w:val="ConsPlusNonformat"/>
        <w:jc w:val="both"/>
      </w:pPr>
      <w:r>
        <w:t xml:space="preserve">             в том числе религиозного, или другой организации</w:t>
      </w:r>
    </w:p>
    <w:p w14:paraId="62BD4574" w14:textId="77777777" w:rsidR="004C0521" w:rsidRDefault="004C0521">
      <w:pPr>
        <w:pStyle w:val="ConsPlusNonformat"/>
        <w:jc w:val="both"/>
      </w:pPr>
    </w:p>
    <w:p w14:paraId="121E5A05" w14:textId="77777777" w:rsidR="004C0521" w:rsidRDefault="004C0521">
      <w:pPr>
        <w:pStyle w:val="ConsPlusNonformat"/>
        <w:jc w:val="both"/>
      </w:pPr>
      <w:r>
        <w:t xml:space="preserve">    Уведомляю   о   принятом   мною   решении   отказаться   от   получения</w:t>
      </w:r>
    </w:p>
    <w:p w14:paraId="3170345B" w14:textId="77777777"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14:paraId="389545ED" w14:textId="77777777" w:rsidR="004C0521" w:rsidRDefault="004C0521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14:paraId="51A857C8" w14:textId="77777777" w:rsidR="004C0521" w:rsidRDefault="004C0521">
      <w:pPr>
        <w:pStyle w:val="ConsPlusNonformat"/>
        <w:jc w:val="both"/>
      </w:pPr>
      <w:r>
        <w:t>___________________________________________________________________________</w:t>
      </w:r>
    </w:p>
    <w:p w14:paraId="423C86D2" w14:textId="77777777" w:rsidR="004C0521" w:rsidRDefault="004C0521">
      <w:pPr>
        <w:pStyle w:val="ConsPlusNonformat"/>
        <w:jc w:val="both"/>
      </w:pPr>
      <w:r>
        <w:t xml:space="preserve">  (за какие заслуги награжден(а) и кем, за какие заслуги присвоено и кем)</w:t>
      </w:r>
    </w:p>
    <w:p w14:paraId="270D0719" w14:textId="77777777" w:rsidR="004C0521" w:rsidRDefault="004C0521">
      <w:pPr>
        <w:pStyle w:val="ConsPlusNonformat"/>
        <w:jc w:val="both"/>
      </w:pPr>
      <w:r>
        <w:t>__________________________________________________________________________.</w:t>
      </w:r>
    </w:p>
    <w:p w14:paraId="39D617A2" w14:textId="77777777" w:rsidR="004C0521" w:rsidRDefault="004C0521">
      <w:pPr>
        <w:pStyle w:val="ConsPlusNonformat"/>
        <w:jc w:val="both"/>
      </w:pPr>
    </w:p>
    <w:p w14:paraId="65557B9D" w14:textId="77777777" w:rsidR="004C0521" w:rsidRDefault="004C0521">
      <w:pPr>
        <w:pStyle w:val="ConsPlusNonformat"/>
        <w:jc w:val="both"/>
      </w:pPr>
      <w:r>
        <w:t>______________  _______________   _________________________________________</w:t>
      </w:r>
    </w:p>
    <w:p w14:paraId="1B74271B" w14:textId="77777777" w:rsidR="004C0521" w:rsidRDefault="004C0521">
      <w:pPr>
        <w:pStyle w:val="ConsPlusNonformat"/>
        <w:jc w:val="both"/>
      </w:pPr>
      <w:r>
        <w:t xml:space="preserve">    (</w:t>
      </w:r>
      <w:proofErr w:type="gramStart"/>
      <w:r>
        <w:t xml:space="preserve">дата)   </w:t>
      </w:r>
      <w:proofErr w:type="gramEnd"/>
      <w:r>
        <w:t xml:space="preserve">      (подпись)        (фамилия, имя, отчество (при наличии)</w:t>
      </w:r>
    </w:p>
    <w:sectPr w:rsidR="004C0521" w:rsidSect="005B5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21"/>
    <w:rsid w:val="004C0521"/>
    <w:rsid w:val="00A84731"/>
    <w:rsid w:val="00BD2DDE"/>
    <w:rsid w:val="00B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1A9D6"/>
  <w15:chartTrackingRefBased/>
  <w15:docId w15:val="{52198276-DE16-4B69-A578-BC352790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0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4C052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C052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C052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892043DFC7EA91ACDC8740AA319B16DBD177E0F83DD710E61BF33EBE4168387102CCF1AF67CFD3C34DA4E07B145423DA1DD638BAE851D650m9L" TargetMode="External"/><Relationship Id="rId13" Type="http://schemas.openxmlformats.org/officeDocument/2006/relationships/hyperlink" Target="consultantplus://offline/ref=36892043DFC7EA91ACDC8740AA319B16DBD177E0F83DD710E61BF33EBE4168387102CCF1AF67CFD3CB4DA4E07B145423DA1DD638BAE851D650m9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6892043DFC7EA91ACDC8740AA319B16DBD177E0F83DD710E61BF33EBE4168387102CCF1AF67CFD2C54DA4E07B145423DA1DD638BAE851D650m9L" TargetMode="External"/><Relationship Id="rId12" Type="http://schemas.openxmlformats.org/officeDocument/2006/relationships/hyperlink" Target="consultantplus://offline/ref=36892043DFC7EA91ACDC8740AA319B16DBD177E0F83DD710E61BF33EBE4168387102CCF1AF67CFD3C64DA4E07B145423DA1DD638BAE851D650m9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6892043DFC7EA91ACDC8740AA319B16DEDB73ECF23ED710E61BF33EBE416838630294FDAE61D1D2C158F2B13D54m2L" TargetMode="External"/><Relationship Id="rId11" Type="http://schemas.openxmlformats.org/officeDocument/2006/relationships/hyperlink" Target="consultantplus://offline/ref=36892043DFC7EA91ACDC8740AA319B16DBD177E0F83DD710E61BF33EBE4168387102CCF1AF67CFD3C74DA4E07B145423DA1DD638BAE851D650m9L" TargetMode="External"/><Relationship Id="rId5" Type="http://schemas.openxmlformats.org/officeDocument/2006/relationships/hyperlink" Target="consultantplus://offline/ref=36892043DFC7EA91ACDC8740AA319B16DEDA72E7F83ED710E61BF33EBE4168387102CCF1AF67CFD3C14DA4E07B145423DA1DD638BAE851D650m9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6892043DFC7EA91ACDC8740AA319B16DBD177E0F83DD710E61BF33EBE4168387102CCF1AF67CFD3C74DA4E07B145423DA1DD638BAE851D650m9L" TargetMode="External"/><Relationship Id="rId4" Type="http://schemas.openxmlformats.org/officeDocument/2006/relationships/hyperlink" Target="consultantplus://offline/ref=25E4347D847F9C9FABD264CD644293BFBDD6E29E51D22F3E8EB9584DF56115F31320E5452A78F96F917C2E98D82FB601E62749F56D87FB0449m5L" TargetMode="External"/><Relationship Id="rId9" Type="http://schemas.openxmlformats.org/officeDocument/2006/relationships/hyperlink" Target="consultantplus://offline/ref=36892043DFC7EA91ACDC8740AA319B16DBD177E0F83DD710E61BF33EBE4168387102CCF1AF67CFD3C14DA4E07B145423DA1DD638BAE851D650m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Курдюмов Сергей Федорович</dc:creator>
  <cp:keywords/>
  <dc:description/>
  <cp:lastModifiedBy>Людмила Ачимова</cp:lastModifiedBy>
  <cp:revision>2</cp:revision>
  <dcterms:created xsi:type="dcterms:W3CDTF">2026-02-03T02:30:00Z</dcterms:created>
  <dcterms:modified xsi:type="dcterms:W3CDTF">2026-02-03T02:30:00Z</dcterms:modified>
</cp:coreProperties>
</file>